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41FF" w14:textId="3DA8475A" w:rsidR="00CE7E2A" w:rsidRPr="009927F5" w:rsidRDefault="00907F61" w:rsidP="00CE7E2A">
      <w:pPr>
        <w:shd w:val="clear" w:color="auto" w:fill="000000"/>
        <w:autoSpaceDE w:val="0"/>
        <w:autoSpaceDN w:val="0"/>
        <w:adjustRightInd w:val="0"/>
        <w:jc w:val="center"/>
        <w:rPr>
          <w:rFonts w:eastAsia="Arial Unicode MS" w:cs="Arial Unicode MS"/>
          <w:b/>
          <w:bCs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rFonts w:eastAsia="Arial Unicode MS" w:cs="Arial Unicode MS"/>
          <w:b/>
          <w:bCs/>
        </w:rPr>
        <w:t>LEXIQUE</w:t>
      </w:r>
      <w:r w:rsidR="009927F5">
        <w:rPr>
          <w:rFonts w:eastAsia="Arial Unicode MS" w:cs="Arial Unicode MS"/>
          <w:b/>
          <w:bCs/>
        </w:rPr>
        <w:t xml:space="preserve"> du livre d’artiste</w:t>
      </w:r>
    </w:p>
    <w:p w14:paraId="4F57C5D4" w14:textId="77777777" w:rsidR="00CE7E2A" w:rsidRPr="00BE3913" w:rsidRDefault="00CE7E2A" w:rsidP="00CE7E2A">
      <w:pPr>
        <w:autoSpaceDE w:val="0"/>
        <w:autoSpaceDN w:val="0"/>
        <w:adjustRightInd w:val="0"/>
        <w:rPr>
          <w:rFonts w:eastAsia="Arial Unicode MS" w:cs="Arial Unicode MS"/>
          <w:b/>
          <w:bCs/>
        </w:rPr>
      </w:pPr>
    </w:p>
    <w:p w14:paraId="5E38EB53" w14:textId="68111132" w:rsidR="00CE7E2A" w:rsidRPr="000A1842" w:rsidRDefault="00CE7E2A" w:rsidP="00CE7E2A">
      <w:pPr>
        <w:autoSpaceDE w:val="0"/>
        <w:autoSpaceDN w:val="0"/>
        <w:adjustRightInd w:val="0"/>
        <w:jc w:val="both"/>
        <w:rPr>
          <w:rFonts w:eastAsia="Arial Unicode MS" w:cs="Arial Unicode MS"/>
        </w:rPr>
      </w:pPr>
      <w:r w:rsidRPr="00BE3913">
        <w:rPr>
          <w:rFonts w:eastAsia="Arial Unicode MS" w:cs="Arial Unicode MS"/>
          <w:b/>
          <w:bCs/>
          <w:u w:val="single"/>
        </w:rPr>
        <w:t>Acrylique</w:t>
      </w:r>
      <w:r w:rsidR="000A1842">
        <w:rPr>
          <w:rFonts w:eastAsia="Arial Unicode MS" w:cs="Arial Unicode MS"/>
          <w:b/>
          <w:bCs/>
          <w:u w:val="single"/>
        </w:rPr>
        <w:t xml:space="preserve"> </w:t>
      </w:r>
      <w:r w:rsidRPr="00BE3913">
        <w:rPr>
          <w:rFonts w:eastAsia="Arial Unicode MS" w:cs="Arial Unicode MS"/>
        </w:rPr>
        <w:t xml:space="preserve">: </w:t>
      </w:r>
      <w:r w:rsidR="000A1842">
        <w:rPr>
          <w:rFonts w:eastAsia="Arial Unicode MS" w:cs="Arial Unicode MS"/>
        </w:rPr>
        <w:t>m</w:t>
      </w:r>
      <w:r w:rsidRPr="00BE3913">
        <w:rPr>
          <w:rFonts w:eastAsia="Arial Unicode MS" w:cs="Arial Unicode MS"/>
        </w:rPr>
        <w:t>édium de peinture utilisant des pigments traditionnels mélangés à des résines synthétiques.</w:t>
      </w:r>
    </w:p>
    <w:p w14:paraId="48A8ABD7" w14:textId="52790CE5" w:rsidR="00CE7E2A" w:rsidRPr="000A1842" w:rsidRDefault="00CE7E2A" w:rsidP="00CE7E2A">
      <w:pPr>
        <w:autoSpaceDE w:val="0"/>
        <w:autoSpaceDN w:val="0"/>
        <w:adjustRightInd w:val="0"/>
        <w:jc w:val="both"/>
        <w:rPr>
          <w:rFonts w:eastAsia="Arial Unicode MS" w:cs="Arial Unicode MS"/>
        </w:rPr>
      </w:pPr>
      <w:r w:rsidRPr="000A1842">
        <w:rPr>
          <w:rFonts w:eastAsia="Arial Unicode MS" w:cs="Arial Unicode MS"/>
          <w:b/>
          <w:bCs/>
          <w:iCs/>
          <w:u w:val="single"/>
        </w:rPr>
        <w:t>Codex</w:t>
      </w:r>
      <w:r w:rsidR="000A1842">
        <w:rPr>
          <w:rFonts w:eastAsia="Arial Unicode MS" w:cs="Arial Unicode MS"/>
          <w:b/>
          <w:bCs/>
          <w:iCs/>
          <w:u w:val="single"/>
        </w:rPr>
        <w:t> </w:t>
      </w:r>
      <w:r w:rsidR="000A1842" w:rsidRPr="000A1842">
        <w:rPr>
          <w:rFonts w:eastAsia="Arial Unicode MS" w:cs="Arial Unicode MS"/>
          <w:b/>
          <w:bCs/>
          <w:iCs/>
        </w:rPr>
        <w:t xml:space="preserve">: </w:t>
      </w:r>
      <w:r w:rsidR="000A1842" w:rsidRPr="000A1842">
        <w:rPr>
          <w:rFonts w:eastAsia="Arial Unicode MS" w:cs="Arial Unicode MS"/>
        </w:rPr>
        <w:t>mot latin qui désigne le livre formé de feuilles pliées et assemblées en cahiers, couvert d'une reliure</w:t>
      </w:r>
      <w:r w:rsidR="000A1842">
        <w:rPr>
          <w:rFonts w:eastAsia="Arial Unicode MS" w:cs="Arial Unicode MS"/>
        </w:rPr>
        <w:t>.</w:t>
      </w:r>
    </w:p>
    <w:p w14:paraId="50FA7A26" w14:textId="19D88167" w:rsidR="00CE7E2A" w:rsidRDefault="00CE7E2A" w:rsidP="00CE7E2A">
      <w:pPr>
        <w:jc w:val="both"/>
        <w:rPr>
          <w:rFonts w:eastAsia="Arial Unicode MS" w:cs="Arial Unicode MS"/>
        </w:rPr>
      </w:pPr>
      <w:r w:rsidRPr="00BE3913">
        <w:rPr>
          <w:rFonts w:eastAsia="Arial Unicode MS" w:cs="Arial Unicode MS"/>
          <w:b/>
          <w:bCs/>
          <w:u w:val="single"/>
        </w:rPr>
        <w:t>Colophon</w:t>
      </w:r>
      <w:r w:rsidRPr="00BE3913">
        <w:rPr>
          <w:rFonts w:eastAsia="Arial Unicode MS" w:cs="Arial Unicode MS"/>
        </w:rPr>
        <w:t> : note finale d’un manuscrit ou d’un livre imprimé. Y figurent : nom de l’auteur</w:t>
      </w:r>
      <w:r w:rsidR="008B26DB">
        <w:rPr>
          <w:rFonts w:eastAsia="Arial Unicode MS" w:cs="Arial Unicode MS"/>
        </w:rPr>
        <w:t xml:space="preserve">, </w:t>
      </w:r>
      <w:r w:rsidRPr="00BE3913">
        <w:rPr>
          <w:rFonts w:eastAsia="Arial Unicode MS" w:cs="Arial Unicode MS"/>
        </w:rPr>
        <w:t>titre de l’ouvrage, nombre d’exemplaires parus, lieu et date d’impression</w:t>
      </w:r>
      <w:r w:rsidR="008B26DB">
        <w:rPr>
          <w:rFonts w:eastAsia="Arial Unicode MS" w:cs="Arial Unicode MS"/>
        </w:rPr>
        <w:t>,</w:t>
      </w:r>
      <w:r w:rsidRPr="00BE3913">
        <w:rPr>
          <w:rFonts w:eastAsia="Arial Unicode MS" w:cs="Arial Unicode MS"/>
        </w:rPr>
        <w:t xml:space="preserve"> nom de l’imprimeur ou de l’éditeur.</w:t>
      </w:r>
      <w:r w:rsidR="008B26DB">
        <w:rPr>
          <w:rFonts w:eastAsia="Arial Unicode MS" w:cs="Arial Unicode MS"/>
        </w:rPr>
        <w:t xml:space="preserve"> </w:t>
      </w:r>
      <w:r w:rsidR="008B26DB" w:rsidRPr="00BE3913">
        <w:rPr>
          <w:rFonts w:eastAsia="Arial Unicode MS" w:cs="Arial Unicode MS"/>
        </w:rPr>
        <w:t>Le colophon moderne est appelé « Achevé d’imprimer ».</w:t>
      </w:r>
      <w:r w:rsidR="008B26DB">
        <w:rPr>
          <w:rFonts w:eastAsia="Arial Unicode MS" w:cs="Arial Unicode MS"/>
        </w:rPr>
        <w:t xml:space="preserve"> Sur un livre d’artiste, on trouve le numéro de l’exemplaire et la signature de l’auteur. </w:t>
      </w:r>
    </w:p>
    <w:p w14:paraId="2757BE99" w14:textId="6A0316F3" w:rsidR="009227A6" w:rsidRDefault="009227A6" w:rsidP="00CE7E2A">
      <w:pPr>
        <w:jc w:val="both"/>
        <w:rPr>
          <w:rFonts w:eastAsia="Arial Unicode MS" w:cs="Arial Unicode MS"/>
        </w:rPr>
      </w:pPr>
      <w:r w:rsidRPr="009227A6">
        <w:rPr>
          <w:rFonts w:eastAsia="Arial Unicode MS" w:cs="Arial Unicode MS"/>
          <w:b/>
          <w:bCs/>
          <w:u w:val="single"/>
        </w:rPr>
        <w:t>Contenant</w:t>
      </w:r>
      <w:r w:rsidRPr="009227A6">
        <w:rPr>
          <w:rFonts w:eastAsia="Arial Unicode MS" w:cs="Arial Unicode MS"/>
          <w:b/>
          <w:bCs/>
        </w:rPr>
        <w:t xml:space="preserve"> : </w:t>
      </w:r>
      <w:r w:rsidRPr="009227A6">
        <w:rPr>
          <w:rFonts w:eastAsia="Arial Unicode MS" w:cs="Arial Unicode MS"/>
        </w:rPr>
        <w:t>boite en carton ou en bois,</w:t>
      </w:r>
      <w:r>
        <w:rPr>
          <w:rFonts w:eastAsia="Arial Unicode MS" w:cs="Arial Unicode MS"/>
          <w:b/>
          <w:bCs/>
        </w:rPr>
        <w:t xml:space="preserve"> </w:t>
      </w:r>
      <w:r w:rsidRPr="009227A6">
        <w:rPr>
          <w:rFonts w:eastAsia="Arial Unicode MS" w:cs="Arial Unicode MS"/>
        </w:rPr>
        <w:t>coffret</w:t>
      </w:r>
      <w:r>
        <w:rPr>
          <w:rFonts w:eastAsia="Arial Unicode MS" w:cs="Arial Unicode MS"/>
        </w:rPr>
        <w:t xml:space="preserve"> précieux</w:t>
      </w:r>
      <w:r w:rsidRPr="009227A6">
        <w:rPr>
          <w:rFonts w:eastAsia="Arial Unicode MS" w:cs="Arial Unicode MS"/>
        </w:rPr>
        <w:t xml:space="preserve">, </w:t>
      </w:r>
      <w:r w:rsidRPr="009227A6">
        <w:rPr>
          <w:rFonts w:eastAsia="Arial Unicode MS" w:cs="Arial Unicode MS"/>
        </w:rPr>
        <w:t>enveloppe,</w:t>
      </w:r>
      <w:r>
        <w:rPr>
          <w:rFonts w:eastAsia="Arial Unicode MS" w:cs="Arial Unicode MS"/>
          <w:b/>
          <w:bCs/>
        </w:rPr>
        <w:t xml:space="preserve"> </w:t>
      </w:r>
      <w:r w:rsidRPr="009227A6">
        <w:rPr>
          <w:rFonts w:eastAsia="Arial Unicode MS" w:cs="Arial Unicode MS"/>
        </w:rPr>
        <w:t>pochette</w:t>
      </w:r>
      <w:r>
        <w:rPr>
          <w:rFonts w:eastAsia="Arial Unicode MS" w:cs="Arial Unicode MS"/>
        </w:rPr>
        <w:t xml:space="preserve"> en tissu...</w:t>
      </w:r>
      <w:r>
        <w:rPr>
          <w:rFonts w:eastAsia="Arial Unicode MS" w:cs="Arial Unicode MS"/>
          <w:b/>
          <w:bCs/>
        </w:rPr>
        <w:t xml:space="preserve"> </w:t>
      </w:r>
      <w:r>
        <w:rPr>
          <w:rFonts w:eastAsia="Arial Unicode MS" w:cs="Arial Unicode MS"/>
        </w:rPr>
        <w:t>le contenant d</w:t>
      </w:r>
      <w:r w:rsidR="00E13D93"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>u</w:t>
      </w:r>
      <w:r w:rsidR="00E13D93">
        <w:rPr>
          <w:rFonts w:eastAsia="Arial Unicode MS" w:cs="Arial Unicode MS"/>
        </w:rPr>
        <w:t>n</w:t>
      </w:r>
      <w:r>
        <w:rPr>
          <w:rFonts w:eastAsia="Arial Unicode MS" w:cs="Arial Unicode MS"/>
        </w:rPr>
        <w:t xml:space="preserve"> livre d’artiste participe à son mystère et à sa protection</w:t>
      </w:r>
      <w:r w:rsidR="0043567D">
        <w:rPr>
          <w:rFonts w:eastAsia="Arial Unicode MS" w:cs="Arial Unicode MS"/>
        </w:rPr>
        <w:t>.</w:t>
      </w:r>
      <w:r w:rsidR="00E13D93">
        <w:rPr>
          <w:rFonts w:eastAsia="Arial Unicode MS" w:cs="Arial Unicode MS"/>
        </w:rPr>
        <w:t xml:space="preserve"> Essentiel pour les pages non reliées.</w:t>
      </w:r>
    </w:p>
    <w:p w14:paraId="79B268EC" w14:textId="45960529" w:rsidR="0043567D" w:rsidRPr="009227A6" w:rsidRDefault="0043567D" w:rsidP="00CE7E2A">
      <w:pPr>
        <w:jc w:val="both"/>
        <w:rPr>
          <w:rFonts w:eastAsia="Arial Unicode MS" w:cs="Arial Unicode MS"/>
          <w:i/>
          <w:iCs/>
        </w:rPr>
      </w:pPr>
      <w:r w:rsidRPr="0043567D">
        <w:rPr>
          <w:rFonts w:eastAsia="Arial Unicode MS" w:cs="Arial Unicode MS"/>
          <w:b/>
          <w:bCs/>
          <w:u w:val="single"/>
        </w:rPr>
        <w:t>Couverture </w:t>
      </w:r>
      <w:r>
        <w:rPr>
          <w:rFonts w:eastAsia="Arial Unicode MS" w:cs="Arial Unicode MS"/>
        </w:rPr>
        <w:t xml:space="preserve">: souple ou rigide, en papier, carton, bois, pierre, tissu... le livre d’artiste est </w:t>
      </w:r>
      <w:r w:rsidR="00E13D93">
        <w:rPr>
          <w:rFonts w:eastAsia="Arial Unicode MS" w:cs="Arial Unicode MS"/>
        </w:rPr>
        <w:t>revêtu</w:t>
      </w:r>
      <w:r>
        <w:rPr>
          <w:rFonts w:eastAsia="Arial Unicode MS" w:cs="Arial Unicode MS"/>
        </w:rPr>
        <w:t xml:space="preserve"> </w:t>
      </w:r>
      <w:r w:rsidR="00E13D93">
        <w:rPr>
          <w:rFonts w:eastAsia="Arial Unicode MS" w:cs="Arial Unicode MS"/>
        </w:rPr>
        <w:t>-</w:t>
      </w:r>
      <w:r>
        <w:rPr>
          <w:rFonts w:eastAsia="Arial Unicode MS" w:cs="Arial Unicode MS"/>
        </w:rPr>
        <w:t>ou non</w:t>
      </w:r>
      <w:r w:rsidR="00E13D93">
        <w:rPr>
          <w:rFonts w:eastAsia="Arial Unicode MS" w:cs="Arial Unicode MS"/>
        </w:rPr>
        <w:t>-</w:t>
      </w:r>
      <w:r>
        <w:rPr>
          <w:rFonts w:eastAsia="Arial Unicode MS" w:cs="Arial Unicode MS"/>
        </w:rPr>
        <w:t xml:space="preserve"> d’une couverture qui comporte le titre </w:t>
      </w:r>
      <w:r w:rsidR="00E13D93">
        <w:rPr>
          <w:rFonts w:eastAsia="Arial Unicode MS" w:cs="Arial Unicode MS"/>
        </w:rPr>
        <w:t xml:space="preserve">de l’œuvre. </w:t>
      </w:r>
    </w:p>
    <w:p w14:paraId="38A47016" w14:textId="3EFB146F" w:rsidR="00CE7E2A" w:rsidRPr="00BE3913" w:rsidRDefault="00CE7E2A" w:rsidP="00CE7E2A">
      <w:pPr>
        <w:autoSpaceDE w:val="0"/>
        <w:autoSpaceDN w:val="0"/>
        <w:adjustRightInd w:val="0"/>
        <w:jc w:val="both"/>
        <w:rPr>
          <w:rFonts w:eastAsia="Arial Unicode MS" w:cs="Arial Unicode MS"/>
        </w:rPr>
      </w:pPr>
      <w:r w:rsidRPr="00BE3913">
        <w:rPr>
          <w:rFonts w:eastAsia="Arial Unicode MS" w:cs="Arial Unicode MS"/>
          <w:b/>
          <w:bCs/>
          <w:u w:val="single"/>
        </w:rPr>
        <w:t>Diptyque</w:t>
      </w:r>
      <w:r w:rsidRPr="00BE3913">
        <w:rPr>
          <w:rFonts w:eastAsia="Arial Unicode MS" w:cs="Arial Unicode MS"/>
        </w:rPr>
        <w:t xml:space="preserve"> : ensemble composé de deux unités distinctes qui entretiennent une correspondance.</w:t>
      </w:r>
      <w:r w:rsidR="000A1842">
        <w:rPr>
          <w:rFonts w:eastAsia="Arial Unicode MS" w:cs="Arial Unicode MS"/>
        </w:rPr>
        <w:t xml:space="preserve"> Triptyque, etc.</w:t>
      </w:r>
    </w:p>
    <w:p w14:paraId="2BCBA939" w14:textId="4737DC88" w:rsidR="009927F5" w:rsidRPr="009927F5" w:rsidRDefault="009927F5" w:rsidP="00CE7E2A">
      <w:pPr>
        <w:autoSpaceDE w:val="0"/>
        <w:autoSpaceDN w:val="0"/>
        <w:adjustRightInd w:val="0"/>
        <w:jc w:val="both"/>
        <w:rPr>
          <w:rFonts w:eastAsia="Arial Unicode MS" w:cs="Arial Unicode MS"/>
          <w:b/>
          <w:bCs/>
          <w:u w:val="single"/>
        </w:rPr>
      </w:pPr>
      <w:r w:rsidRPr="009927F5">
        <w:rPr>
          <w:rFonts w:eastAsia="Arial Unicode MS" w:cs="Arial Unicode MS"/>
          <w:b/>
          <w:bCs/>
          <w:u w:val="single"/>
        </w:rPr>
        <w:t>Estampe</w:t>
      </w:r>
      <w:r w:rsidRPr="009927F5">
        <w:rPr>
          <w:rFonts w:eastAsia="Arial Unicode MS" w:cs="Arial Unicode MS"/>
          <w:b/>
          <w:bCs/>
        </w:rPr>
        <w:t xml:space="preserve"> : </w:t>
      </w:r>
      <w:r w:rsidR="003D7339" w:rsidRPr="00BE3913">
        <w:rPr>
          <w:rFonts w:eastAsia="Arial Unicode MS" w:cs="Arial Unicode MS"/>
        </w:rPr>
        <w:t xml:space="preserve">image imprimée </w:t>
      </w:r>
      <w:r w:rsidR="003D7339">
        <w:rPr>
          <w:rFonts w:eastAsia="Arial Unicode MS" w:cs="Arial Unicode MS"/>
        </w:rPr>
        <w:t xml:space="preserve">(ou tirage) </w:t>
      </w:r>
      <w:r w:rsidR="003D7339" w:rsidRPr="00BE3913">
        <w:rPr>
          <w:rFonts w:eastAsia="Arial Unicode MS" w:cs="Arial Unicode MS"/>
        </w:rPr>
        <w:t>ou dessinée sur un support quelconque</w:t>
      </w:r>
      <w:r w:rsidR="003D7339">
        <w:rPr>
          <w:rFonts w:eastAsia="Arial Unicode MS" w:cs="Arial Unicode MS"/>
        </w:rPr>
        <w:t>.</w:t>
      </w:r>
      <w:r w:rsidR="003D7339" w:rsidRPr="00BE3913">
        <w:rPr>
          <w:rFonts w:eastAsia="Arial Unicode MS" w:cs="Arial Unicode MS"/>
        </w:rPr>
        <w:t xml:space="preserve"> </w:t>
      </w:r>
      <w:r w:rsidRPr="00BE3913">
        <w:rPr>
          <w:rFonts w:eastAsia="Arial Unicode MS" w:cs="Arial Unicode MS"/>
        </w:rPr>
        <w:t>Par abus de langage on confond souvent gravure et estampe</w:t>
      </w:r>
      <w:r w:rsidR="003D7339">
        <w:rPr>
          <w:rFonts w:eastAsia="Arial Unicode MS" w:cs="Arial Unicode MS"/>
        </w:rPr>
        <w:t xml:space="preserve">. </w:t>
      </w:r>
    </w:p>
    <w:p w14:paraId="0ECB787D" w14:textId="1F999EF2" w:rsidR="00CE7E2A" w:rsidRDefault="00CE7E2A" w:rsidP="00CE7E2A">
      <w:pPr>
        <w:jc w:val="both"/>
        <w:rPr>
          <w:rFonts w:eastAsia="Arial Unicode MS" w:cs="Arial Unicode MS"/>
        </w:rPr>
      </w:pPr>
      <w:r w:rsidRPr="00BE3913">
        <w:rPr>
          <w:rFonts w:eastAsia="Arial Unicode MS" w:cs="Arial Unicode MS"/>
          <w:b/>
          <w:bCs/>
          <w:u w:val="single"/>
        </w:rPr>
        <w:t>Exemplaire de tête</w:t>
      </w:r>
      <w:r w:rsidRPr="00BE3913">
        <w:rPr>
          <w:rFonts w:eastAsia="Arial Unicode MS" w:cs="Arial Unicode MS"/>
          <w:b/>
          <w:bCs/>
        </w:rPr>
        <w:t xml:space="preserve"> : </w:t>
      </w:r>
      <w:hyperlink r:id="rId4" w:anchor="exemplaire#exemplaire" w:history="1">
        <w:r w:rsidR="009927F5">
          <w:rPr>
            <w:rStyle w:val="Lienhypertexte"/>
            <w:rFonts w:eastAsia="Arial Unicode MS" w:cs="Arial Unicode MS"/>
            <w:color w:val="auto"/>
            <w:u w:val="none"/>
          </w:rPr>
          <w:t>e</w:t>
        </w:r>
        <w:r w:rsidRPr="00BE3913">
          <w:rPr>
            <w:rStyle w:val="Lienhypertexte"/>
            <w:rFonts w:eastAsia="Arial Unicode MS" w:cs="Arial Unicode MS"/>
            <w:color w:val="auto"/>
            <w:u w:val="none"/>
          </w:rPr>
          <w:t>xemplaire</w:t>
        </w:r>
      </w:hyperlink>
      <w:r w:rsidRPr="00BE3913">
        <w:rPr>
          <w:rFonts w:eastAsia="Arial Unicode MS" w:cs="Arial Unicode MS"/>
        </w:rPr>
        <w:t xml:space="preserve"> d'un livre </w:t>
      </w:r>
      <w:r w:rsidR="003D7339">
        <w:rPr>
          <w:rFonts w:eastAsia="Arial Unicode MS" w:cs="Arial Unicode MS"/>
        </w:rPr>
        <w:t xml:space="preserve">imprimé traditionnellement </w:t>
      </w:r>
      <w:r w:rsidRPr="00BE3913">
        <w:rPr>
          <w:rFonts w:eastAsia="Arial Unicode MS" w:cs="Arial Unicode MS"/>
        </w:rPr>
        <w:t xml:space="preserve">sur beau papier avant que le plomb ne soit écrasé et que les </w:t>
      </w:r>
      <w:hyperlink r:id="rId5" w:anchor="caracteres#caracteres" w:history="1">
        <w:r w:rsidRPr="00BE3913">
          <w:rPr>
            <w:rStyle w:val="Lienhypertexte"/>
            <w:rFonts w:eastAsia="Arial Unicode MS" w:cs="Arial Unicode MS"/>
            <w:color w:val="auto"/>
            <w:u w:val="none"/>
          </w:rPr>
          <w:t xml:space="preserve">caractères </w:t>
        </w:r>
      </w:hyperlink>
      <w:r w:rsidRPr="00BE3913">
        <w:rPr>
          <w:rFonts w:eastAsia="Arial Unicode MS" w:cs="Arial Unicode MS"/>
        </w:rPr>
        <w:t xml:space="preserve">perdent leur netteté. Ce </w:t>
      </w:r>
      <w:hyperlink r:id="rId6" w:anchor="tirage#tirage" w:history="1">
        <w:r w:rsidRPr="00BE3913">
          <w:rPr>
            <w:rStyle w:val="Lienhypertexte"/>
            <w:rFonts w:eastAsia="Arial Unicode MS" w:cs="Arial Unicode MS"/>
            <w:color w:val="auto"/>
            <w:u w:val="none"/>
          </w:rPr>
          <w:t>tirage</w:t>
        </w:r>
      </w:hyperlink>
      <w:r w:rsidRPr="00BE3913">
        <w:rPr>
          <w:rFonts w:eastAsia="Arial Unicode MS" w:cs="Arial Unicode MS"/>
        </w:rPr>
        <w:t xml:space="preserve">, toujours plus luxueux que le tirage courant, porte souvent la mention </w:t>
      </w:r>
      <w:r w:rsidRPr="00BE3913">
        <w:rPr>
          <w:rFonts w:eastAsia="Arial Unicode MS" w:cs="Arial Unicode MS"/>
          <w:b/>
          <w:bCs/>
        </w:rPr>
        <w:t>"</w:t>
      </w:r>
      <w:hyperlink r:id="rId7" w:anchor="originale#originale" w:history="1">
        <w:r w:rsidRPr="00BE3913">
          <w:rPr>
            <w:rStyle w:val="Lienhypertexte"/>
            <w:rFonts w:eastAsia="Arial Unicode MS" w:cs="Arial Unicode MS"/>
            <w:b/>
            <w:bCs/>
            <w:color w:val="auto"/>
            <w:u w:val="none"/>
          </w:rPr>
          <w:t>Édition originale</w:t>
        </w:r>
      </w:hyperlink>
      <w:r w:rsidRPr="00BE3913">
        <w:rPr>
          <w:rFonts w:eastAsia="Arial Unicode MS" w:cs="Arial Unicode MS"/>
          <w:b/>
          <w:bCs/>
        </w:rPr>
        <w:t>"</w:t>
      </w:r>
      <w:r w:rsidRPr="00BE3913">
        <w:rPr>
          <w:rFonts w:eastAsia="Arial Unicode MS" w:cs="Arial Unicode MS"/>
        </w:rPr>
        <w:t xml:space="preserve"> et est fort prisé des </w:t>
      </w:r>
      <w:hyperlink r:id="rId8" w:anchor="bibliophile#bibliophile" w:history="1">
        <w:r w:rsidRPr="00BE3913">
          <w:rPr>
            <w:rStyle w:val="Lienhypertexte"/>
            <w:rFonts w:eastAsia="Arial Unicode MS" w:cs="Arial Unicode MS"/>
            <w:color w:val="auto"/>
            <w:u w:val="none"/>
          </w:rPr>
          <w:t>bibliophiles</w:t>
        </w:r>
      </w:hyperlink>
      <w:r w:rsidRPr="00BE3913">
        <w:rPr>
          <w:rFonts w:eastAsia="Arial Unicode MS" w:cs="Arial Unicode MS"/>
        </w:rPr>
        <w:t>.</w:t>
      </w:r>
    </w:p>
    <w:p w14:paraId="32A1FD81" w14:textId="3094F24B" w:rsidR="009927F5" w:rsidRPr="00BE3913" w:rsidRDefault="009927F5" w:rsidP="00CE7E2A">
      <w:pPr>
        <w:jc w:val="both"/>
        <w:rPr>
          <w:rFonts w:eastAsia="Arial Unicode MS" w:cs="Arial Unicode MS"/>
        </w:rPr>
      </w:pPr>
      <w:r w:rsidRPr="009927F5">
        <w:rPr>
          <w:rFonts w:eastAsia="Arial Unicode MS" w:cs="Arial Unicode MS"/>
          <w:b/>
          <w:bCs/>
          <w:u w:val="single"/>
        </w:rPr>
        <w:t>Format à l’italienne</w:t>
      </w:r>
      <w:r>
        <w:rPr>
          <w:rFonts w:eastAsia="Arial Unicode MS" w:cs="Arial Unicode MS"/>
        </w:rPr>
        <w:t> : livre plus large que haut.</w:t>
      </w:r>
    </w:p>
    <w:p w14:paraId="7CA8EB3F" w14:textId="6AFDBCA3" w:rsidR="00CE7E2A" w:rsidRPr="00BE3913" w:rsidRDefault="00CE7E2A" w:rsidP="00CE7E2A">
      <w:pPr>
        <w:autoSpaceDE w:val="0"/>
        <w:autoSpaceDN w:val="0"/>
        <w:adjustRightInd w:val="0"/>
        <w:jc w:val="both"/>
        <w:rPr>
          <w:rFonts w:eastAsia="Arial Unicode MS" w:cs="Arial Unicode MS"/>
        </w:rPr>
      </w:pPr>
      <w:r w:rsidRPr="00BE3913">
        <w:rPr>
          <w:rFonts w:eastAsia="Arial Unicode MS" w:cs="Arial Unicode MS"/>
          <w:b/>
          <w:bCs/>
          <w:u w:val="single"/>
        </w:rPr>
        <w:t>Gouache</w:t>
      </w:r>
      <w:r w:rsidRPr="00BE3913">
        <w:rPr>
          <w:rFonts w:eastAsia="Arial Unicode MS" w:cs="Arial Unicode MS"/>
        </w:rPr>
        <w:t xml:space="preserve"> : peinture à l'eau gommée</w:t>
      </w:r>
      <w:r>
        <w:rPr>
          <w:rFonts w:eastAsia="Arial Unicode MS" w:cs="Arial Unicode MS"/>
        </w:rPr>
        <w:t xml:space="preserve"> (gomme arabique)</w:t>
      </w:r>
      <w:r w:rsidRPr="00BE3913">
        <w:rPr>
          <w:rFonts w:eastAsia="Arial Unicode MS" w:cs="Arial Unicode MS"/>
        </w:rPr>
        <w:t xml:space="preserve"> comme l’aquarelle</w:t>
      </w:r>
      <w:r>
        <w:rPr>
          <w:rFonts w:eastAsia="Arial Unicode MS" w:cs="Arial Unicode MS"/>
        </w:rPr>
        <w:t>, plus</w:t>
      </w:r>
      <w:r w:rsidRPr="00BE3913">
        <w:rPr>
          <w:rFonts w:eastAsia="Arial Unicode MS" w:cs="Arial Unicode MS"/>
        </w:rPr>
        <w:t xml:space="preserve"> couvrante et opaque. </w:t>
      </w:r>
      <w:r w:rsidR="000A1842">
        <w:rPr>
          <w:rFonts w:eastAsia="Arial Unicode MS" w:cs="Arial Unicode MS"/>
        </w:rPr>
        <w:t>E</w:t>
      </w:r>
      <w:r w:rsidRPr="00BE3913">
        <w:rPr>
          <w:rFonts w:eastAsia="Arial Unicode MS" w:cs="Arial Unicode MS"/>
        </w:rPr>
        <w:t>lle désigne à la fois le matériel et le résultat.</w:t>
      </w:r>
    </w:p>
    <w:p w14:paraId="4274D6C7" w14:textId="67537392" w:rsidR="003D7339" w:rsidRDefault="00CE7E2A" w:rsidP="00CE7E2A">
      <w:pPr>
        <w:autoSpaceDE w:val="0"/>
        <w:autoSpaceDN w:val="0"/>
        <w:adjustRightInd w:val="0"/>
        <w:jc w:val="both"/>
        <w:rPr>
          <w:rFonts w:eastAsia="Arial Unicode MS" w:cs="Arial Unicode MS"/>
        </w:rPr>
      </w:pPr>
      <w:r w:rsidRPr="00BE3913">
        <w:rPr>
          <w:rFonts w:eastAsia="Arial Unicode MS" w:cs="Arial Unicode MS"/>
          <w:b/>
          <w:bCs/>
          <w:u w:val="single"/>
        </w:rPr>
        <w:t>Gravure</w:t>
      </w:r>
      <w:r w:rsidRPr="00BE3913">
        <w:rPr>
          <w:rFonts w:eastAsia="Arial Unicode MS" w:cs="Arial Unicode MS"/>
        </w:rPr>
        <w:t xml:space="preserve"> : mot ambigu qui désigne une technique </w:t>
      </w:r>
      <w:r w:rsidR="00180BF7">
        <w:rPr>
          <w:rFonts w:eastAsia="Arial Unicode MS" w:cs="Arial Unicode MS"/>
        </w:rPr>
        <w:t>et l’œuvre finale. Par abus de langage on l’emploie aussi pour désigner tout type d’image imprimée.</w:t>
      </w:r>
    </w:p>
    <w:p w14:paraId="7F902D27" w14:textId="00E03948" w:rsidR="00180BF7" w:rsidRDefault="003D7339" w:rsidP="00CE7E2A">
      <w:pPr>
        <w:autoSpaceDE w:val="0"/>
        <w:autoSpaceDN w:val="0"/>
        <w:adjustRightInd w:val="0"/>
        <w:jc w:val="both"/>
        <w:rPr>
          <w:rStyle w:val="hgkelc"/>
        </w:rPr>
      </w:pPr>
      <w:r>
        <w:rPr>
          <w:rFonts w:eastAsia="Arial Unicode MS" w:cs="Arial Unicode MS"/>
        </w:rPr>
        <w:t xml:space="preserve">Gravure en taille-douce : </w:t>
      </w:r>
      <w:r w:rsidR="00180BF7" w:rsidRPr="00180BF7">
        <w:rPr>
          <w:rFonts w:eastAsia="Arial Unicode MS" w:cs="Arial Unicode MS"/>
        </w:rPr>
        <w:t>t</w:t>
      </w:r>
      <w:r w:rsidR="00180BF7" w:rsidRPr="00180BF7">
        <w:rPr>
          <w:rStyle w:val="hgkelc"/>
        </w:rPr>
        <w:t>ou</w:t>
      </w:r>
      <w:r w:rsidR="00180BF7">
        <w:rPr>
          <w:rStyle w:val="hgkelc"/>
        </w:rPr>
        <w:t>t</w:t>
      </w:r>
      <w:r w:rsidR="00180BF7" w:rsidRPr="00180BF7">
        <w:rPr>
          <w:rStyle w:val="hgkelc"/>
        </w:rPr>
        <w:t xml:space="preserve"> procédé de </w:t>
      </w:r>
      <w:r w:rsidR="008B26DB">
        <w:rPr>
          <w:rStyle w:val="hgkelc"/>
        </w:rPr>
        <w:t>taille</w:t>
      </w:r>
      <w:r w:rsidR="00180BF7" w:rsidRPr="00180BF7">
        <w:rPr>
          <w:rStyle w:val="hgkelc"/>
        </w:rPr>
        <w:t xml:space="preserve"> en creux sur métal</w:t>
      </w:r>
      <w:r w:rsidR="00180BF7">
        <w:rPr>
          <w:rStyle w:val="hgkelc"/>
        </w:rPr>
        <w:t xml:space="preserve"> (</w:t>
      </w:r>
      <w:r w:rsidR="00180BF7" w:rsidRPr="00180BF7">
        <w:rPr>
          <w:rStyle w:val="hgkelc"/>
        </w:rPr>
        <w:t>burin, eau-forte, pointe-sèche, aquatinte, manière noire</w:t>
      </w:r>
      <w:r w:rsidR="00180BF7">
        <w:rPr>
          <w:rStyle w:val="hgkelc"/>
        </w:rPr>
        <w:t>). P</w:t>
      </w:r>
      <w:r w:rsidR="00180BF7" w:rsidRPr="00180BF7">
        <w:rPr>
          <w:rStyle w:val="hgkelc"/>
        </w:rPr>
        <w:t xml:space="preserve">ar opposition à la </w:t>
      </w:r>
      <w:r w:rsidR="00180BF7" w:rsidRPr="00180BF7">
        <w:rPr>
          <w:rStyle w:val="jpfdse"/>
        </w:rPr>
        <w:t>taille en relief</w:t>
      </w:r>
      <w:r w:rsidR="00180BF7" w:rsidRPr="00180BF7">
        <w:rPr>
          <w:rStyle w:val="hgkelc"/>
        </w:rPr>
        <w:t xml:space="preserve"> ou taille d'épargne</w:t>
      </w:r>
      <w:r w:rsidR="00180BF7">
        <w:rPr>
          <w:rStyle w:val="hgkelc"/>
        </w:rPr>
        <w:t xml:space="preserve"> (en général sur lino ou bois).</w:t>
      </w:r>
    </w:p>
    <w:p w14:paraId="31847B08" w14:textId="59212348" w:rsidR="00CE7E2A" w:rsidRPr="00CE7E2A" w:rsidRDefault="00CE7E2A" w:rsidP="00CE7E2A">
      <w:pPr>
        <w:autoSpaceDE w:val="0"/>
        <w:autoSpaceDN w:val="0"/>
        <w:adjustRightInd w:val="0"/>
        <w:jc w:val="both"/>
        <w:rPr>
          <w:rFonts w:eastAsia="Arial Unicode MS" w:cs="Arial Unicode MS"/>
          <w:b/>
          <w:bCs/>
        </w:rPr>
      </w:pPr>
      <w:r w:rsidRPr="00CE7E2A">
        <w:rPr>
          <w:rFonts w:eastAsia="Arial Unicode MS" w:cs="Arial Unicode MS"/>
          <w:b/>
          <w:bCs/>
          <w:u w:val="single"/>
        </w:rPr>
        <w:t>Leporello</w:t>
      </w:r>
      <w:r w:rsidRPr="00CE7E2A">
        <w:rPr>
          <w:rFonts w:eastAsia="Arial Unicode MS" w:cs="Arial Unicode MS"/>
          <w:b/>
          <w:bCs/>
        </w:rPr>
        <w:t xml:space="preserve"> : </w:t>
      </w:r>
      <w:r w:rsidRPr="00CE7E2A">
        <w:rPr>
          <w:rFonts w:eastAsia="Arial Unicode MS" w:cs="Arial Unicode MS"/>
        </w:rPr>
        <w:t xml:space="preserve">nom couramment utilisé </w:t>
      </w:r>
      <w:r w:rsidR="009227A6">
        <w:rPr>
          <w:rFonts w:eastAsia="Arial Unicode MS" w:cs="Arial Unicode MS"/>
        </w:rPr>
        <w:t xml:space="preserve">en France </w:t>
      </w:r>
      <w:r w:rsidRPr="00CE7E2A">
        <w:rPr>
          <w:rFonts w:eastAsia="Arial Unicode MS" w:cs="Arial Unicode MS"/>
        </w:rPr>
        <w:t xml:space="preserve">pour désigner un livre </w:t>
      </w:r>
      <w:r>
        <w:rPr>
          <w:rFonts w:eastAsia="Arial Unicode MS" w:cs="Arial Unicode MS"/>
        </w:rPr>
        <w:t>se</w:t>
      </w:r>
      <w:r w:rsidRPr="00CE7E2A">
        <w:rPr>
          <w:rFonts w:eastAsia="Arial Unicode MS" w:cs="Arial Unicode MS"/>
        </w:rPr>
        <w:t xml:space="preserve"> dépliant</w:t>
      </w:r>
      <w:r>
        <w:rPr>
          <w:rFonts w:eastAsia="Arial Unicode MS" w:cs="Arial Unicode MS"/>
        </w:rPr>
        <w:t xml:space="preserve"> horizontalement</w:t>
      </w:r>
      <w:r w:rsidR="009227A6">
        <w:rPr>
          <w:rFonts w:eastAsia="Arial Unicode MS" w:cs="Arial Unicode MS"/>
        </w:rPr>
        <w:t>, « en accordéon »</w:t>
      </w:r>
      <w:r>
        <w:rPr>
          <w:rFonts w:eastAsia="Arial Unicode MS" w:cs="Arial Unicode MS"/>
        </w:rPr>
        <w:t>.</w:t>
      </w:r>
    </w:p>
    <w:p w14:paraId="7A245CF4" w14:textId="51AF0D07" w:rsidR="00CE7E2A" w:rsidRDefault="00CE7E2A" w:rsidP="00CE7E2A">
      <w:pPr>
        <w:autoSpaceDE w:val="0"/>
        <w:autoSpaceDN w:val="0"/>
        <w:adjustRightInd w:val="0"/>
        <w:jc w:val="both"/>
        <w:rPr>
          <w:rFonts w:eastAsia="Arial Unicode MS" w:cs="Arial Unicode MS"/>
        </w:rPr>
      </w:pPr>
      <w:r w:rsidRPr="00BE3913">
        <w:rPr>
          <w:rFonts w:eastAsia="Arial Unicode MS" w:cs="Arial Unicode MS"/>
          <w:b/>
          <w:bCs/>
          <w:u w:val="single"/>
        </w:rPr>
        <w:t>Lithographie</w:t>
      </w:r>
      <w:r w:rsidRPr="00BE3913">
        <w:rPr>
          <w:rFonts w:eastAsia="Arial Unicode MS" w:cs="Arial Unicode MS"/>
        </w:rPr>
        <w:t xml:space="preserve"> : technique d’impression à plat qui permet la création et la reproduction à de multiples exemplaires d’un tracé exécuté à l’encre ou au crayon</w:t>
      </w:r>
      <w:r w:rsidR="00E13D93">
        <w:rPr>
          <w:rFonts w:eastAsia="Arial Unicode MS" w:cs="Arial Unicode MS"/>
        </w:rPr>
        <w:t xml:space="preserve"> gras</w:t>
      </w:r>
      <w:r w:rsidRPr="00BE3913">
        <w:rPr>
          <w:rFonts w:eastAsia="Arial Unicode MS" w:cs="Arial Unicode MS"/>
        </w:rPr>
        <w:t xml:space="preserve"> sur une pierre calcaire. </w:t>
      </w:r>
    </w:p>
    <w:p w14:paraId="798027C5" w14:textId="26A25DE5" w:rsidR="009927F5" w:rsidRDefault="009927F5" w:rsidP="00CE7E2A">
      <w:pPr>
        <w:autoSpaceDE w:val="0"/>
        <w:autoSpaceDN w:val="0"/>
        <w:adjustRightInd w:val="0"/>
        <w:jc w:val="both"/>
        <w:rPr>
          <w:rFonts w:eastAsia="Arial Unicode MS" w:cs="Arial Unicode MS"/>
        </w:rPr>
      </w:pPr>
      <w:r w:rsidRPr="009227A6">
        <w:rPr>
          <w:rFonts w:eastAsia="Arial Unicode MS" w:cs="Arial Unicode MS"/>
          <w:b/>
          <w:bCs/>
          <w:u w:val="single"/>
        </w:rPr>
        <w:t>Livre d’artiste</w:t>
      </w:r>
      <w:r>
        <w:rPr>
          <w:rFonts w:eastAsia="Arial Unicode MS" w:cs="Arial Unicode MS"/>
        </w:rPr>
        <w:t xml:space="preserve"> : livre imaginé et conçu par un </w:t>
      </w:r>
      <w:r w:rsidR="009227A6">
        <w:rPr>
          <w:rFonts w:eastAsia="Arial Unicode MS" w:cs="Arial Unicode MS"/>
        </w:rPr>
        <w:t>auteur</w:t>
      </w:r>
      <w:r>
        <w:rPr>
          <w:rFonts w:eastAsia="Arial Unicode MS" w:cs="Arial Unicode MS"/>
        </w:rPr>
        <w:t xml:space="preserve"> plasticien. </w:t>
      </w:r>
      <w:r w:rsidR="00E13D93">
        <w:rPr>
          <w:rFonts w:eastAsia="Arial Unicode MS" w:cs="Arial Unicode MS"/>
        </w:rPr>
        <w:t>« L</w:t>
      </w:r>
      <w:r>
        <w:rPr>
          <w:rFonts w:eastAsia="Arial Unicode MS" w:cs="Arial Unicode MS"/>
        </w:rPr>
        <w:t>e livre de dialogue</w:t>
      </w:r>
      <w:r w:rsidR="00E13D93">
        <w:rPr>
          <w:rFonts w:eastAsia="Arial Unicode MS" w:cs="Arial Unicode MS"/>
        </w:rPr>
        <w:t> »</w:t>
      </w:r>
      <w:r>
        <w:rPr>
          <w:rFonts w:eastAsia="Arial Unicode MS" w:cs="Arial Unicode MS"/>
        </w:rPr>
        <w:t xml:space="preserve"> qui rassemble la contribution d’un auteur et d’un </w:t>
      </w:r>
      <w:r w:rsidR="009227A6">
        <w:rPr>
          <w:rFonts w:eastAsia="Arial Unicode MS" w:cs="Arial Unicode MS"/>
        </w:rPr>
        <w:t xml:space="preserve">graveur ou </w:t>
      </w:r>
      <w:r>
        <w:rPr>
          <w:rFonts w:eastAsia="Arial Unicode MS" w:cs="Arial Unicode MS"/>
        </w:rPr>
        <w:t xml:space="preserve">peintre, est </w:t>
      </w:r>
      <w:r w:rsidR="009227A6">
        <w:rPr>
          <w:rFonts w:eastAsia="Arial Unicode MS" w:cs="Arial Unicode MS"/>
        </w:rPr>
        <w:t>souvent</w:t>
      </w:r>
      <w:r>
        <w:rPr>
          <w:rFonts w:eastAsia="Arial Unicode MS" w:cs="Arial Unicode MS"/>
        </w:rPr>
        <w:t xml:space="preserve"> réalisé par un éditeur de beaux-livres.</w:t>
      </w:r>
    </w:p>
    <w:p w14:paraId="6C7A983B" w14:textId="4393A3E1" w:rsidR="000A1842" w:rsidRDefault="009927F5" w:rsidP="00CE7E2A">
      <w:pPr>
        <w:autoSpaceDE w:val="0"/>
        <w:autoSpaceDN w:val="0"/>
        <w:adjustRightInd w:val="0"/>
        <w:jc w:val="both"/>
        <w:rPr>
          <w:rFonts w:eastAsia="Arial Unicode MS" w:cs="Arial Unicode MS"/>
        </w:rPr>
      </w:pPr>
      <w:r>
        <w:rPr>
          <w:rFonts w:eastAsia="Arial Unicode MS" w:cs="Arial Unicode MS"/>
          <w:b/>
          <w:bCs/>
          <w:u w:val="single"/>
        </w:rPr>
        <w:t>Livre p</w:t>
      </w:r>
      <w:r w:rsidR="000A1842" w:rsidRPr="000A1842">
        <w:rPr>
          <w:rFonts w:eastAsia="Arial Unicode MS" w:cs="Arial Unicode MS"/>
          <w:b/>
          <w:bCs/>
          <w:u w:val="single"/>
        </w:rPr>
        <w:t>op-up </w:t>
      </w:r>
      <w:r w:rsidR="000A1842">
        <w:rPr>
          <w:rFonts w:eastAsia="Arial Unicode MS" w:cs="Arial Unicode MS"/>
        </w:rPr>
        <w:t>: u</w:t>
      </w:r>
      <w:r w:rsidR="000A1842" w:rsidRPr="000A1842">
        <w:rPr>
          <w:rFonts w:eastAsia="Arial Unicode MS" w:cs="Arial Unicode MS"/>
        </w:rPr>
        <w:t>n livre animé</w:t>
      </w:r>
      <w:r>
        <w:rPr>
          <w:rFonts w:eastAsia="Arial Unicode MS" w:cs="Arial Unicode MS"/>
        </w:rPr>
        <w:t xml:space="preserve"> </w:t>
      </w:r>
      <w:r w:rsidR="000A1842" w:rsidRPr="000A1842">
        <w:rPr>
          <w:rFonts w:eastAsia="Arial Unicode MS" w:cs="Arial Unicode MS"/>
        </w:rPr>
        <w:t>ou livre à système</w:t>
      </w:r>
      <w:r>
        <w:rPr>
          <w:rFonts w:eastAsia="Arial Unicode MS" w:cs="Arial Unicode MS"/>
        </w:rPr>
        <w:t xml:space="preserve"> (</w:t>
      </w:r>
      <w:r w:rsidR="000A1842" w:rsidRPr="000A1842">
        <w:rPr>
          <w:rFonts w:eastAsia="Arial Unicode MS" w:cs="Arial Unicode MS"/>
        </w:rPr>
        <w:t>parfois désigné sous les anglicismes livre pop-up ou pop-hop) est un livre</w:t>
      </w:r>
      <w:r w:rsidR="000A1842">
        <w:rPr>
          <w:rFonts w:eastAsia="Arial Unicode MS" w:cs="Arial Unicode MS"/>
        </w:rPr>
        <w:t xml:space="preserve"> </w:t>
      </w:r>
      <w:r w:rsidR="000A1842" w:rsidRPr="000A1842">
        <w:rPr>
          <w:rFonts w:eastAsia="Arial Unicode MS" w:cs="Arial Unicode MS"/>
        </w:rPr>
        <w:t xml:space="preserve">dont les pages contiennent des mécanismes développant </w:t>
      </w:r>
      <w:r w:rsidR="00E13D93">
        <w:rPr>
          <w:rFonts w:eastAsia="Arial Unicode MS" w:cs="Arial Unicode MS"/>
        </w:rPr>
        <w:t>u</w:t>
      </w:r>
      <w:r w:rsidR="000A1842" w:rsidRPr="000A1842">
        <w:rPr>
          <w:rFonts w:eastAsia="Arial Unicode MS" w:cs="Arial Unicode MS"/>
        </w:rPr>
        <w:t>n volume ou mettant en mouvement certains de leurs éléments.</w:t>
      </w:r>
    </w:p>
    <w:p w14:paraId="1202BC84" w14:textId="0BFFAF88" w:rsidR="00E13D93" w:rsidRDefault="00E13D93" w:rsidP="00CE7E2A">
      <w:pPr>
        <w:autoSpaceDE w:val="0"/>
        <w:autoSpaceDN w:val="0"/>
        <w:adjustRightInd w:val="0"/>
        <w:jc w:val="both"/>
        <w:rPr>
          <w:rFonts w:eastAsia="Arial Unicode MS" w:cs="Arial Unicode MS"/>
        </w:rPr>
      </w:pPr>
      <w:r w:rsidRPr="00E13D93">
        <w:rPr>
          <w:rFonts w:eastAsia="Arial Unicode MS" w:cs="Arial Unicode MS"/>
          <w:b/>
          <w:bCs/>
          <w:u w:val="single"/>
        </w:rPr>
        <w:lastRenderedPageBreak/>
        <w:t>Monotype</w:t>
      </w:r>
      <w:r>
        <w:rPr>
          <w:rFonts w:eastAsia="Arial Unicode MS" w:cs="Arial Unicode MS"/>
        </w:rPr>
        <w:t> : technique manuelle d’impression qui permet une seule estampe inversée, à partir d’une plaque encrée. Selon la pression de la main et les mediums utilisés, le hasard joue un rôle important dans le rendu</w:t>
      </w:r>
      <w:r w:rsidR="003D7339">
        <w:rPr>
          <w:rFonts w:eastAsia="Arial Unicode MS" w:cs="Arial Unicode MS"/>
        </w:rPr>
        <w:t xml:space="preserve"> de l’estampe</w:t>
      </w:r>
      <w:r>
        <w:rPr>
          <w:rFonts w:eastAsia="Arial Unicode MS" w:cs="Arial Unicode MS"/>
        </w:rPr>
        <w:t>.</w:t>
      </w:r>
    </w:p>
    <w:p w14:paraId="0F8A234C" w14:textId="2EF25C33" w:rsidR="0043567D" w:rsidRPr="00BE3913" w:rsidRDefault="0043567D" w:rsidP="00CE7E2A">
      <w:pPr>
        <w:autoSpaceDE w:val="0"/>
        <w:autoSpaceDN w:val="0"/>
        <w:adjustRightInd w:val="0"/>
        <w:jc w:val="both"/>
        <w:rPr>
          <w:rFonts w:eastAsia="Arial Unicode MS" w:cs="Arial Unicode MS"/>
          <w:b/>
          <w:bCs/>
        </w:rPr>
      </w:pPr>
      <w:r w:rsidRPr="0043567D">
        <w:rPr>
          <w:rFonts w:eastAsia="Arial Unicode MS" w:cs="Arial Unicode MS"/>
          <w:b/>
          <w:bCs/>
          <w:u w:val="single"/>
        </w:rPr>
        <w:t>Reliure</w:t>
      </w:r>
      <w:r>
        <w:rPr>
          <w:rFonts w:eastAsia="Arial Unicode MS" w:cs="Arial Unicode MS"/>
          <w:b/>
          <w:bCs/>
        </w:rPr>
        <w:t> :</w:t>
      </w:r>
      <w:r>
        <w:rPr>
          <w:rFonts w:eastAsia="Arial Unicode MS" w:cs="Arial Unicode MS"/>
        </w:rPr>
        <w:t xml:space="preserve"> façonnage pour retenir les pages d’un livre (agrafe, couture ou colle, puis éventuellement couverture). Le livre d’artiste n’est pas toujours relié, les feuillets peuvent être pliés ou indépendants.</w:t>
      </w:r>
    </w:p>
    <w:p w14:paraId="37A636DF" w14:textId="6429BADA" w:rsidR="009927F5" w:rsidRDefault="00CE7E2A" w:rsidP="009927F5">
      <w:pPr>
        <w:autoSpaceDE w:val="0"/>
        <w:autoSpaceDN w:val="0"/>
        <w:adjustRightInd w:val="0"/>
        <w:jc w:val="both"/>
        <w:rPr>
          <w:rFonts w:eastAsia="Arial Unicode MS" w:cs="Arial Unicode MS"/>
        </w:rPr>
      </w:pPr>
      <w:r w:rsidRPr="00BE3913">
        <w:rPr>
          <w:rFonts w:eastAsia="Arial Unicode MS" w:cs="Arial Unicode MS"/>
          <w:b/>
          <w:bCs/>
          <w:u w:val="single"/>
        </w:rPr>
        <w:t>Sérigraphie</w:t>
      </w:r>
      <w:r w:rsidRPr="00BE3913">
        <w:rPr>
          <w:rFonts w:eastAsia="Arial Unicode MS" w:cs="Arial Unicode MS"/>
        </w:rPr>
        <w:t xml:space="preserve"> : technique d’impression qui utilise des écrans de soie interposés entre l’encre et le support</w:t>
      </w:r>
      <w:r w:rsidR="000A1842">
        <w:rPr>
          <w:rFonts w:eastAsia="Arial Unicode MS" w:cs="Arial Unicode MS"/>
        </w:rPr>
        <w:t>, tel un pochoir amélioré</w:t>
      </w:r>
      <w:r w:rsidRPr="00BE3913">
        <w:rPr>
          <w:rFonts w:eastAsia="Arial Unicode MS" w:cs="Arial Unicode MS"/>
        </w:rPr>
        <w:t>. On répète l'opération avec autant de couleurs que l'on souhaite, en changeant les zones d'obstruction du tissu. Ainsi, couleur après couleur, l'œuvre se dessine.</w:t>
      </w:r>
    </w:p>
    <w:p w14:paraId="7C48B879" w14:textId="5A38864A" w:rsidR="00CE7E2A" w:rsidRPr="00BE3913" w:rsidRDefault="003D7339" w:rsidP="009927F5">
      <w:pPr>
        <w:autoSpaceDE w:val="0"/>
        <w:autoSpaceDN w:val="0"/>
        <w:adjustRightInd w:val="0"/>
        <w:jc w:val="both"/>
        <w:rPr>
          <w:rFonts w:eastAsia="Arial Unicode MS" w:cs="Arial Unicode MS"/>
        </w:rPr>
      </w:pPr>
      <w:r>
        <w:rPr>
          <w:rFonts w:eastAsia="Arial Unicode MS" w:cs="Arial Unicode MS"/>
          <w:b/>
          <w:bCs/>
          <w:u w:val="single"/>
        </w:rPr>
        <w:t>X</w:t>
      </w:r>
      <w:r w:rsidR="00CE7E2A" w:rsidRPr="00BE3913">
        <w:rPr>
          <w:rFonts w:eastAsia="Arial Unicode MS" w:cs="Arial Unicode MS"/>
          <w:b/>
          <w:bCs/>
          <w:u w:val="single"/>
        </w:rPr>
        <w:t>ylographie</w:t>
      </w:r>
      <w:r>
        <w:rPr>
          <w:rFonts w:eastAsia="Arial Unicode MS" w:cs="Arial Unicode MS"/>
        </w:rPr>
        <w:t> :</w:t>
      </w:r>
      <w:r w:rsidR="00CE7E2A" w:rsidRPr="00BE3913">
        <w:rPr>
          <w:rFonts w:eastAsia="Arial Unicode MS" w:cs="Arial Unicode MS"/>
        </w:rPr>
        <w:t xml:space="preserve"> procédé de reproduction multiple d'une image sur un support plan, papier ou tissu, en utilisant une tablette de </w:t>
      </w:r>
      <w:hyperlink r:id="rId9" w:tooltip="Gravure sur bois" w:history="1">
        <w:r w:rsidR="00CE7E2A" w:rsidRPr="00BE3913">
          <w:rPr>
            <w:rStyle w:val="Lienhypertexte"/>
            <w:rFonts w:eastAsia="Arial Unicode MS" w:cs="Arial Unicode MS"/>
            <w:color w:val="auto"/>
            <w:u w:val="none"/>
          </w:rPr>
          <w:t>bois gravé</w:t>
        </w:r>
      </w:hyperlink>
      <w:r w:rsidR="00CE7E2A" w:rsidRPr="00BE3913">
        <w:rPr>
          <w:rFonts w:eastAsia="Arial Unicode MS" w:cs="Arial Unicode MS"/>
        </w:rPr>
        <w:t xml:space="preserve"> comme empreinte</w:t>
      </w:r>
      <w:r w:rsidR="000A1842">
        <w:rPr>
          <w:rFonts w:eastAsia="Arial Unicode MS" w:cs="Arial Unicode MS"/>
        </w:rPr>
        <w:t>.</w:t>
      </w:r>
    </w:p>
    <w:sectPr w:rsidR="00CE7E2A" w:rsidRPr="00BE3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2A"/>
    <w:rsid w:val="000A1842"/>
    <w:rsid w:val="00163BF5"/>
    <w:rsid w:val="00180BF7"/>
    <w:rsid w:val="003D7339"/>
    <w:rsid w:val="0043567D"/>
    <w:rsid w:val="008B26DB"/>
    <w:rsid w:val="00907F61"/>
    <w:rsid w:val="009227A6"/>
    <w:rsid w:val="009927F5"/>
    <w:rsid w:val="00BA1799"/>
    <w:rsid w:val="00CE7E2A"/>
    <w:rsid w:val="00E1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5891"/>
  <w15:chartTrackingRefBased/>
  <w15:docId w15:val="{7F8D817B-C8E8-4151-A79E-EF82A88D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E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7E2A"/>
    <w:rPr>
      <w:color w:val="0563C1" w:themeColor="hyperlink"/>
      <w:u w:val="single"/>
    </w:rPr>
  </w:style>
  <w:style w:type="paragraph" w:styleId="NormalWeb">
    <w:name w:val="Normal (Web)"/>
    <w:basedOn w:val="Normal"/>
    <w:rsid w:val="00CE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gkelc">
    <w:name w:val="hgkelc"/>
    <w:basedOn w:val="Policepardfaut"/>
    <w:rsid w:val="00180BF7"/>
  </w:style>
  <w:style w:type="character" w:customStyle="1" w:styleId="jpfdse">
    <w:name w:val="jpfdse"/>
    <w:basedOn w:val="Policepardfaut"/>
    <w:rsid w:val="00180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polis.net/glossaire/glo_aaz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bliopolis.net/glossaire/glo_aaz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polis.net/glossaire/glo_aaz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polis.net/glossaire/glo_aaz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ibliopolis.net/glossaire/glo_aaz.htm" TargetMode="External"/><Relationship Id="rId9" Type="http://schemas.openxmlformats.org/officeDocument/2006/relationships/hyperlink" Target="http://fr.wikipedia.org/wiki/Gravure_sur_bo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653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EVRARD Catherine</dc:creator>
  <cp:keywords/>
  <dc:description/>
  <cp:lastModifiedBy>EVRARD Catherine</cp:lastModifiedBy>
  <cp:revision>5</cp:revision>
  <dcterms:created xsi:type="dcterms:W3CDTF">2026-02-16T16:15:00Z</dcterms:created>
  <dcterms:modified xsi:type="dcterms:W3CDTF">2026-02-18T11:32:00Z</dcterms:modified>
</cp:coreProperties>
</file>